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30E454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C38C8" w:rsidRPr="00AC38C8">
        <w:rPr>
          <w:b/>
          <w:noProof/>
          <w:sz w:val="24"/>
        </w:rPr>
        <w:t>C4-233</w:t>
      </w:r>
      <w:r w:rsidR="006E26D2">
        <w:rPr>
          <w:b/>
          <w:noProof/>
          <w:sz w:val="24"/>
        </w:rPr>
        <w:t>79</w:t>
      </w:r>
      <w:r w:rsidR="003D7AAB">
        <w:rPr>
          <w:b/>
          <w:noProof/>
          <w:sz w:val="24"/>
        </w:rPr>
        <w:t>8</w:t>
      </w:r>
    </w:p>
    <w:p w14:paraId="379092B6" w14:textId="76DF66B2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</w:r>
      <w:r w:rsidR="003D7AAB">
        <w:rPr>
          <w:b/>
          <w:noProof/>
          <w:sz w:val="24"/>
        </w:rPr>
        <w:tab/>
        <w:t xml:space="preserve">   </w:t>
      </w:r>
      <w:r w:rsidR="003D7AAB" w:rsidRPr="003D7AAB">
        <w:rPr>
          <w:bCs/>
          <w:i/>
          <w:iCs/>
          <w:noProof/>
        </w:rPr>
        <w:t>Revision of C4-233</w:t>
      </w:r>
      <w:r w:rsidR="006E26D2">
        <w:rPr>
          <w:bCs/>
          <w:i/>
          <w:iCs/>
          <w:noProof/>
        </w:rPr>
        <w:t>518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C27A2" w:rsidR="001E41F3" w:rsidRPr="00410371" w:rsidRDefault="001341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6C7">
                <w:rPr>
                  <w:b/>
                  <w:noProof/>
                  <w:sz w:val="28"/>
                </w:rPr>
                <w:t>29.50</w:t>
              </w:r>
              <w:r w:rsidR="00B0455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11B82" w:rsidR="001E41F3" w:rsidRPr="00410371" w:rsidRDefault="001341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38C8">
                <w:rPr>
                  <w:b/>
                  <w:noProof/>
                  <w:sz w:val="28"/>
                </w:rPr>
                <w:t>0142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DDA13E" w:rsidR="001E41F3" w:rsidRPr="00410371" w:rsidRDefault="006E26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C7F3F7" w:rsidR="001E41F3" w:rsidRPr="00410371" w:rsidRDefault="00134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6C7">
                <w:rPr>
                  <w:b/>
                  <w:noProof/>
                  <w:sz w:val="28"/>
                </w:rPr>
                <w:t>18.</w:t>
              </w:r>
              <w:r w:rsidR="007A6FDE">
                <w:rPr>
                  <w:b/>
                  <w:noProof/>
                  <w:sz w:val="28"/>
                </w:rPr>
                <w:t>2</w:t>
              </w:r>
              <w:r w:rsidR="00FA06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55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04553" w:rsidRDefault="00B04553" w:rsidP="00B045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9FE2A" w:rsidR="00B04553" w:rsidRDefault="00516456" w:rsidP="0051645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1496B">
              <w:t xml:space="preserve"> </w:t>
            </w:r>
            <w:r>
              <w:t>P</w:t>
            </w:r>
            <w:r w:rsidR="00B04553" w:rsidRPr="004F1198">
              <w:t>refix in Callback URI</w:t>
            </w:r>
            <w:r w:rsidR="003F0B6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1C52E" w:rsidR="001E41F3" w:rsidRDefault="00134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06C7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2D733" w:rsidR="001E41F3" w:rsidRDefault="00FA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F5692" w:rsidR="001E41F3" w:rsidRDefault="00134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6C7">
                <w:rPr>
                  <w:noProof/>
                </w:rPr>
                <w:t>2023-0</w:t>
              </w:r>
              <w:r w:rsidR="00D03DFD">
                <w:rPr>
                  <w:noProof/>
                </w:rPr>
                <w:t>7</w:t>
              </w:r>
              <w:r w:rsidR="00FA06C7">
                <w:rPr>
                  <w:noProof/>
                </w:rPr>
                <w:t>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0B964" w:rsidR="001E41F3" w:rsidRDefault="00F21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1341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06C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6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06C7" w:rsidRDefault="007606C7" w:rsidP="0076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3996377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2439F" w14:textId="77777777" w:rsidR="007606C7" w:rsidRPr="00B04553" w:rsidRDefault="007606C7" w:rsidP="007606C7">
            <w:pPr>
              <w:ind w:left="10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per TS </w:t>
            </w:r>
            <w:r w:rsidRPr="00B04553">
              <w:rPr>
                <w:rFonts w:ascii="Arial" w:hAnsi="Arial" w:cs="Arial"/>
              </w:rPr>
              <w:t>29.501 clause 4.4.3, Callback URI is defined with the following structure:</w:t>
            </w:r>
          </w:p>
          <w:p w14:paraId="78A90353" w14:textId="77777777" w:rsidR="007606C7" w:rsidRPr="00B04553" w:rsidRDefault="007606C7" w:rsidP="007606C7">
            <w:pPr>
              <w:pStyle w:val="B1"/>
              <w:ind w:left="1298"/>
              <w:rPr>
                <w:b/>
                <w:i/>
                <w:iCs/>
              </w:rPr>
            </w:pPr>
            <w:r w:rsidRPr="00B04553">
              <w:rPr>
                <w:b/>
                <w:i/>
                <w:iCs/>
              </w:rPr>
              <w:t>URI = scheme ":" "//" host [ ":" port ] / path</w:t>
            </w:r>
          </w:p>
          <w:p w14:paraId="06F17BD2" w14:textId="6700E184" w:rsidR="007606C7" w:rsidRPr="00B04553" w:rsidRDefault="007606C7" w:rsidP="007606C7">
            <w:pPr>
              <w:ind w:left="10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B04553">
              <w:rPr>
                <w:rFonts w:ascii="Arial" w:hAnsi="Arial" w:cs="Arial"/>
              </w:rPr>
              <w:t>here 'path' is a path to an NF consumer resource</w:t>
            </w:r>
            <w:r>
              <w:rPr>
                <w:rFonts w:ascii="Arial" w:hAnsi="Arial" w:cs="Arial"/>
              </w:rPr>
              <w:t xml:space="preserve"> and </w:t>
            </w:r>
            <w:r w:rsidRPr="00B04553">
              <w:rPr>
                <w:rFonts w:ascii="Arial" w:hAnsi="Arial" w:cs="Arial"/>
              </w:rPr>
              <w:t xml:space="preserve">does not </w:t>
            </w:r>
            <w:r>
              <w:rPr>
                <w:rFonts w:ascii="Arial" w:hAnsi="Arial" w:cs="Arial"/>
              </w:rPr>
              <w:t xml:space="preserve">explicitly </w:t>
            </w:r>
            <w:r w:rsidRPr="00B04553">
              <w:rPr>
                <w:rFonts w:ascii="Arial" w:hAnsi="Arial" w:cs="Arial"/>
              </w:rPr>
              <w:t>support an optional deployment-specific string</w:t>
            </w:r>
            <w:r>
              <w:rPr>
                <w:rFonts w:ascii="Arial" w:hAnsi="Arial" w:cs="Arial"/>
              </w:rPr>
              <w:t xml:space="preserve"> (a.k.a. </w:t>
            </w:r>
            <w:r w:rsidR="00FE614B">
              <w:rPr>
                <w:rFonts w:ascii="Arial" w:hAnsi="Arial" w:cs="Arial"/>
              </w:rPr>
              <w:t>p</w:t>
            </w:r>
            <w:r w:rsidRPr="00561B01">
              <w:rPr>
                <w:rFonts w:ascii="Arial" w:hAnsi="Arial" w:cs="Arial"/>
              </w:rPr>
              <w:t>refix</w:t>
            </w:r>
            <w:r>
              <w:rPr>
                <w:rFonts w:ascii="Arial" w:hAnsi="Arial" w:cs="Arial"/>
              </w:rPr>
              <w:t>). In contrary the</w:t>
            </w:r>
            <w:r w:rsidRPr="00B04553">
              <w:rPr>
                <w:rFonts w:ascii="Arial" w:hAnsi="Arial" w:cs="Arial"/>
              </w:rPr>
              <w:t xml:space="preserve"> Resource URI and Custom </w:t>
            </w:r>
            <w:r>
              <w:rPr>
                <w:rFonts w:ascii="Arial" w:hAnsi="Arial" w:cs="Arial"/>
              </w:rPr>
              <w:t>O</w:t>
            </w:r>
            <w:r w:rsidRPr="00B04553">
              <w:rPr>
                <w:rFonts w:ascii="Arial" w:hAnsi="Arial" w:cs="Arial"/>
              </w:rPr>
              <w:t>perations URI</w:t>
            </w:r>
            <w:r>
              <w:rPr>
                <w:rFonts w:ascii="Arial" w:hAnsi="Arial" w:cs="Arial"/>
              </w:rPr>
              <w:t xml:space="preserve"> may optionally include an API prefix as per the definition in clause 4.4.1:</w:t>
            </w:r>
          </w:p>
          <w:p w14:paraId="7927D3B8" w14:textId="77777777" w:rsidR="007606C7" w:rsidRPr="00FA7958" w:rsidRDefault="007606C7" w:rsidP="007606C7">
            <w:pPr>
              <w:pStyle w:val="B1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        </w:t>
            </w:r>
            <w:r w:rsidRPr="00FA7958">
              <w:rPr>
                <w:b/>
                <w:i/>
                <w:iCs/>
              </w:rPr>
              <w:t>{</w:t>
            </w:r>
            <w:proofErr w:type="spellStart"/>
            <w:r w:rsidRPr="00FA7958">
              <w:rPr>
                <w:b/>
                <w:i/>
                <w:iCs/>
              </w:rPr>
              <w:t>apiRoot</w:t>
            </w:r>
            <w:proofErr w:type="spellEnd"/>
            <w:r w:rsidRPr="00B04553">
              <w:rPr>
                <w:bCs/>
                <w:i/>
                <w:iCs/>
              </w:rPr>
              <w:t>}/&lt;</w:t>
            </w:r>
            <w:proofErr w:type="spellStart"/>
            <w:r w:rsidRPr="00B04553">
              <w:rPr>
                <w:bCs/>
                <w:i/>
                <w:iCs/>
              </w:rPr>
              <w:t>apiName</w:t>
            </w:r>
            <w:proofErr w:type="spellEnd"/>
            <w:r w:rsidRPr="00B04553">
              <w:rPr>
                <w:bCs/>
                <w:i/>
                <w:iCs/>
              </w:rPr>
              <w:t>&gt;/&lt;</w:t>
            </w:r>
            <w:proofErr w:type="spellStart"/>
            <w:r w:rsidRPr="00B04553">
              <w:rPr>
                <w:bCs/>
                <w:i/>
                <w:iCs/>
              </w:rPr>
              <w:t>apiVersion</w:t>
            </w:r>
            <w:proofErr w:type="spellEnd"/>
            <w:r w:rsidRPr="00B04553">
              <w:rPr>
                <w:bCs/>
                <w:i/>
                <w:iCs/>
              </w:rPr>
              <w:t>&gt;/&lt;</w:t>
            </w:r>
            <w:proofErr w:type="spellStart"/>
            <w:r w:rsidRPr="00B04553">
              <w:rPr>
                <w:bCs/>
                <w:i/>
                <w:iCs/>
              </w:rPr>
              <w:t>apiSpecificResourceUriPart</w:t>
            </w:r>
            <w:proofErr w:type="spellEnd"/>
            <w:r w:rsidRPr="00B04553">
              <w:rPr>
                <w:bCs/>
                <w:i/>
                <w:iCs/>
              </w:rPr>
              <w:t>&gt;</w:t>
            </w:r>
          </w:p>
          <w:p w14:paraId="07F22F09" w14:textId="77777777" w:rsidR="007606C7" w:rsidRPr="00FA7958" w:rsidRDefault="007606C7" w:rsidP="007606C7">
            <w:pPr>
              <w:ind w:left="730"/>
              <w:rPr>
                <w:i/>
                <w:iCs/>
                <w:sz w:val="18"/>
                <w:szCs w:val="18"/>
                <w:lang w:eastAsia="en-GB"/>
              </w:rPr>
            </w:pPr>
            <w:r w:rsidRPr="00FA7958">
              <w:rPr>
                <w:i/>
                <w:iCs/>
                <w:sz w:val="18"/>
                <w:szCs w:val="18"/>
              </w:rPr>
              <w:t>"</w:t>
            </w:r>
            <w:proofErr w:type="spellStart"/>
            <w:r w:rsidRPr="00B04553">
              <w:rPr>
                <w:b/>
                <w:bCs/>
                <w:i/>
                <w:iCs/>
                <w:sz w:val="18"/>
                <w:szCs w:val="18"/>
              </w:rPr>
              <w:t>apiRoot</w:t>
            </w:r>
            <w:proofErr w:type="spellEnd"/>
            <w:r w:rsidRPr="00FA7958">
              <w:rPr>
                <w:i/>
                <w:iCs/>
                <w:sz w:val="18"/>
                <w:szCs w:val="18"/>
              </w:rPr>
              <w:t>" shall be a concatenation of the following parts:</w:t>
            </w:r>
          </w:p>
          <w:p w14:paraId="7103230A" w14:textId="77777777" w:rsidR="007606C7" w:rsidRPr="00FA7958" w:rsidRDefault="007606C7" w:rsidP="007606C7">
            <w:pPr>
              <w:pStyle w:val="B1"/>
              <w:ind w:left="1298"/>
              <w:rPr>
                <w:i/>
                <w:iCs/>
              </w:rPr>
            </w:pPr>
            <w:r w:rsidRPr="00FA7958">
              <w:rPr>
                <w:i/>
                <w:iCs/>
              </w:rPr>
              <w:t>-</w:t>
            </w:r>
            <w:r w:rsidRPr="00FA7958">
              <w:rPr>
                <w:i/>
                <w:iCs/>
              </w:rPr>
              <w:tab/>
              <w:t>scheme ("http" or "https")</w:t>
            </w:r>
          </w:p>
          <w:p w14:paraId="20642E5F" w14:textId="77777777" w:rsidR="007606C7" w:rsidRPr="00FA7958" w:rsidRDefault="007606C7" w:rsidP="007606C7">
            <w:pPr>
              <w:pStyle w:val="B1"/>
              <w:ind w:left="1298"/>
              <w:rPr>
                <w:i/>
                <w:iCs/>
              </w:rPr>
            </w:pPr>
            <w:r w:rsidRPr="00FA7958">
              <w:rPr>
                <w:i/>
                <w:iCs/>
              </w:rPr>
              <w:t>-</w:t>
            </w:r>
            <w:r w:rsidRPr="00FA7958">
              <w:rPr>
                <w:i/>
                <w:iCs/>
              </w:rPr>
              <w:tab/>
              <w:t>the fixed string "://"</w:t>
            </w:r>
          </w:p>
          <w:p w14:paraId="3E53B02E" w14:textId="77777777" w:rsidR="007606C7" w:rsidRPr="00FA7958" w:rsidRDefault="007606C7" w:rsidP="007606C7">
            <w:pPr>
              <w:pStyle w:val="B1"/>
              <w:ind w:left="1298"/>
              <w:rPr>
                <w:i/>
                <w:iCs/>
              </w:rPr>
            </w:pPr>
            <w:r w:rsidRPr="00FA7958">
              <w:rPr>
                <w:i/>
                <w:iCs/>
              </w:rPr>
              <w:t>-</w:t>
            </w:r>
            <w:r w:rsidRPr="00FA7958">
              <w:rPr>
                <w:i/>
                <w:iCs/>
              </w:rPr>
              <w:tab/>
              <w:t>authority (host and optional port) as defined in IETF RFC 3986 [9]. The host should be represented by the operator specific FQDN (for FQDN examples see clause 28.3.2 in 3GPP TS 23.003 [27]).</w:t>
            </w:r>
          </w:p>
          <w:p w14:paraId="2B9A9AFF" w14:textId="77777777" w:rsidR="007606C7" w:rsidRPr="00FA7958" w:rsidRDefault="007606C7" w:rsidP="007606C7">
            <w:pPr>
              <w:pStyle w:val="B1"/>
              <w:ind w:left="1298"/>
              <w:rPr>
                <w:i/>
                <w:iCs/>
              </w:rPr>
            </w:pPr>
            <w:r w:rsidRPr="00FA7958">
              <w:rPr>
                <w:i/>
                <w:iCs/>
              </w:rPr>
              <w:t>-</w:t>
            </w:r>
            <w:r w:rsidRPr="00FA7958">
              <w:rPr>
                <w:i/>
                <w:iCs/>
              </w:rPr>
              <w:tab/>
            </w:r>
            <w:r w:rsidRPr="00B04553">
              <w:rPr>
                <w:b/>
                <w:bCs/>
                <w:i/>
                <w:iCs/>
              </w:rPr>
              <w:t>an optional deployment-specific string (API prefix) that starts with a "/" character</w:t>
            </w:r>
            <w:r w:rsidRPr="00FA7958">
              <w:rPr>
                <w:i/>
                <w:iCs/>
              </w:rPr>
              <w:t>.</w:t>
            </w:r>
          </w:p>
          <w:p w14:paraId="6538EAA6" w14:textId="77777777" w:rsidR="007606C7" w:rsidRDefault="007606C7" w:rsidP="007606C7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TS 29.500 CR0287 (</w:t>
            </w:r>
            <w:r w:rsidRPr="007A505F">
              <w:rPr>
                <w:rFonts w:cs="Arial"/>
              </w:rPr>
              <w:t xml:space="preserve">C4-216395 </w:t>
            </w:r>
            <w:r>
              <w:rPr>
                <w:rFonts w:cs="Arial"/>
              </w:rPr>
              <w:t xml:space="preserve"> “</w:t>
            </w:r>
            <w:r w:rsidRPr="00F21276">
              <w:rPr>
                <w:lang w:val="en-US" w:eastAsia="zh-CN"/>
              </w:rPr>
              <w:t>Notifying different NF Service consumer instances sharing same authority“)</w:t>
            </w:r>
            <w:r>
              <w:rPr>
                <w:rFonts w:cs="Arial"/>
              </w:rPr>
              <w:t xml:space="preserve"> extended </w:t>
            </w:r>
            <w:r>
              <w:rPr>
                <w:noProof/>
              </w:rPr>
              <w:t xml:space="preserve">the </w:t>
            </w:r>
            <w:r w:rsidRPr="00F21276">
              <w:rPr>
                <w:lang w:val="en-US" w:eastAsia="zh-CN"/>
              </w:rPr>
              <w:t>3gpp-Sbi-Consumer-Info HTTP header</w:t>
            </w:r>
            <w:r>
              <w:rPr>
                <w:rFonts w:cs="Arial"/>
              </w:rPr>
              <w:t xml:space="preserve"> with the </w:t>
            </w:r>
            <w:r>
              <w:rPr>
                <w:noProof/>
              </w:rPr>
              <w:t>"callback-uri-prefix" parameter</w:t>
            </w:r>
            <w:r w:rsidRPr="00F21276">
              <w:rPr>
                <w:lang w:val="en-US" w:eastAsia="zh-CN"/>
              </w:rPr>
              <w:t>. A</w:t>
            </w:r>
            <w:r w:rsidRPr="00B15A34">
              <w:rPr>
                <w:noProof/>
              </w:rPr>
              <w:t xml:space="preserve"> NF service consumer may include </w:t>
            </w:r>
            <w:r>
              <w:rPr>
                <w:noProof/>
              </w:rPr>
              <w:t xml:space="preserve">this parameter </w:t>
            </w:r>
            <w:r w:rsidRPr="00B15A34">
              <w:rPr>
                <w:noProof/>
              </w:rPr>
              <w:t>when providing a Callback URI</w:t>
            </w:r>
            <w:r>
              <w:rPr>
                <w:noProof/>
              </w:rPr>
              <w:t>,</w:t>
            </w:r>
            <w:r w:rsidRPr="00B15A34">
              <w:rPr>
                <w:noProof/>
              </w:rPr>
              <w:t xml:space="preserve"> </w:t>
            </w:r>
            <w:r>
              <w:rPr>
                <w:noProof/>
              </w:rPr>
              <w:t xml:space="preserve">in order to indicate that the service consumer path includes a prefix. This allows </w:t>
            </w:r>
            <w:r>
              <w:t>NF Service Producers to distinguish NF Service Consumers that share the same authority.</w:t>
            </w:r>
          </w:p>
          <w:p w14:paraId="538EBD1E" w14:textId="77777777" w:rsidR="007606C7" w:rsidRDefault="007606C7" w:rsidP="007606C7">
            <w:pPr>
              <w:pStyle w:val="CRCoverPage"/>
              <w:spacing w:after="0"/>
              <w:ind w:left="100"/>
            </w:pPr>
          </w:p>
          <w:p w14:paraId="25FA076F" w14:textId="6A664E09" w:rsidR="007606C7" w:rsidRDefault="007606C7" w:rsidP="0076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While the aforementioned CR allows NF Service Consumers indicate the presence of </w:t>
            </w:r>
            <w:r w:rsidRPr="00404502">
              <w:rPr>
                <w:noProof/>
              </w:rPr>
              <w:t xml:space="preserve">a prefix in the </w:t>
            </w:r>
            <w:r>
              <w:rPr>
                <w:noProof/>
              </w:rPr>
              <w:t>C</w:t>
            </w:r>
            <w:r w:rsidRPr="00404502">
              <w:rPr>
                <w:noProof/>
              </w:rPr>
              <w:t>allback URI</w:t>
            </w:r>
            <w:r>
              <w:rPr>
                <w:noProof/>
              </w:rPr>
              <w:t xml:space="preserve"> when subscribing to a NF Producer</w:t>
            </w:r>
            <w:r w:rsidRPr="00404502">
              <w:rPr>
                <w:noProof/>
              </w:rPr>
              <w:t xml:space="preserve">, </w:t>
            </w:r>
            <w:r>
              <w:rPr>
                <w:noProof/>
              </w:rPr>
              <w:t>this information is not conveyed in C</w:t>
            </w:r>
            <w:r w:rsidRPr="00404502">
              <w:rPr>
                <w:noProof/>
              </w:rPr>
              <w:t>allback/</w:t>
            </w:r>
            <w:r>
              <w:rPr>
                <w:noProof/>
              </w:rPr>
              <w:t>N</w:t>
            </w:r>
            <w:r w:rsidRPr="00404502">
              <w:rPr>
                <w:noProof/>
              </w:rPr>
              <w:t xml:space="preserve">otification </w:t>
            </w:r>
            <w:r>
              <w:rPr>
                <w:noProof/>
              </w:rPr>
              <w:t>R</w:t>
            </w:r>
            <w:r w:rsidRPr="00404502">
              <w:rPr>
                <w:noProof/>
              </w:rPr>
              <w:t>equests</w:t>
            </w:r>
            <w:r>
              <w:rPr>
                <w:noProof/>
              </w:rPr>
              <w:t xml:space="preserve"> nor is populated in </w:t>
            </w:r>
            <w:r w:rsidRPr="006F4A0F">
              <w:rPr>
                <w:noProof/>
              </w:rPr>
              <w:t>DefaultNotificationSubscriptions</w:t>
            </w:r>
            <w:r>
              <w:rPr>
                <w:noProof/>
              </w:rPr>
              <w:t xml:space="preserve"> attribute in the NFProfile registered in the NRF. Furthermore the handling of this parameter was </w:t>
            </w:r>
            <w:r w:rsidR="007A7043">
              <w:t xml:space="preserve">described </w:t>
            </w:r>
            <w:r>
              <w:rPr>
                <w:noProof/>
              </w:rPr>
              <w:t xml:space="preserve">only in the context of group bindings when NF Service Consumers share </w:t>
            </w:r>
            <w:r w:rsidRPr="002B48C2">
              <w:rPr>
                <w:noProof/>
              </w:rPr>
              <w:t>the same authority</w:t>
            </w:r>
            <w:r>
              <w:rPr>
                <w:noProof/>
              </w:rPr>
              <w:t>.</w:t>
            </w:r>
          </w:p>
          <w:p w14:paraId="03FBF782" w14:textId="77777777" w:rsidR="007606C7" w:rsidRDefault="007606C7" w:rsidP="007606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52E2F5" w14:textId="77777777" w:rsidR="007606C7" w:rsidRDefault="007606C7" w:rsidP="0076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These limitations mean that </w:t>
            </w:r>
            <w:r w:rsidRPr="00404502">
              <w:rPr>
                <w:noProof/>
              </w:rPr>
              <w:t>SCP</w:t>
            </w:r>
            <w:r>
              <w:rPr>
                <w:noProof/>
              </w:rPr>
              <w:t xml:space="preserve"> managed reselection cannot work </w:t>
            </w:r>
            <w:r w:rsidRPr="00404502">
              <w:rPr>
                <w:noProof/>
              </w:rPr>
              <w:t>when different NF service consumer instance</w:t>
            </w:r>
            <w:r>
              <w:rPr>
                <w:noProof/>
              </w:rPr>
              <w:t xml:space="preserve">s use different prefixes, since the SCP </w:t>
            </w:r>
            <w:r w:rsidRPr="00404502">
              <w:rPr>
                <w:noProof/>
              </w:rPr>
              <w:t>cannot know whe</w:t>
            </w:r>
            <w:r>
              <w:rPr>
                <w:noProof/>
              </w:rPr>
              <w:t>ther the C</w:t>
            </w:r>
            <w:r w:rsidRPr="00404502">
              <w:rPr>
                <w:noProof/>
              </w:rPr>
              <w:t xml:space="preserve">allback </w:t>
            </w:r>
            <w:r>
              <w:rPr>
                <w:noProof/>
              </w:rPr>
              <w:t xml:space="preserve">URI includes </w:t>
            </w:r>
            <w:r w:rsidRPr="00404502">
              <w:rPr>
                <w:noProof/>
              </w:rPr>
              <w:t>a prefix or not</w:t>
            </w:r>
            <w:r>
              <w:rPr>
                <w:noProof/>
              </w:rPr>
              <w:t xml:space="preserve">, and thus is unable to perform the proper </w:t>
            </w:r>
            <w:r w:rsidRPr="00404502">
              <w:rPr>
                <w:noProof/>
              </w:rPr>
              <w:t xml:space="preserve">prefix </w:t>
            </w:r>
            <w:r>
              <w:rPr>
                <w:noProof/>
              </w:rPr>
              <w:t xml:space="preserve">replacement. Furthermore, </w:t>
            </w:r>
            <w:r w:rsidRPr="0003495F">
              <w:rPr>
                <w:noProof/>
              </w:rPr>
              <w:t xml:space="preserve">support of prefix in </w:t>
            </w:r>
            <w:r>
              <w:rPr>
                <w:noProof/>
              </w:rPr>
              <w:t>C</w:t>
            </w:r>
            <w:r w:rsidRPr="0003495F">
              <w:rPr>
                <w:noProof/>
              </w:rPr>
              <w:t xml:space="preserve">allback URI </w:t>
            </w:r>
            <w:r>
              <w:rPr>
                <w:noProof/>
              </w:rPr>
              <w:t xml:space="preserve">is </w:t>
            </w:r>
            <w:r w:rsidRPr="0003495F">
              <w:rPr>
                <w:noProof/>
              </w:rPr>
              <w:t xml:space="preserve">restricted </w:t>
            </w:r>
            <w:r>
              <w:rPr>
                <w:noProof/>
              </w:rPr>
              <w:t xml:space="preserve">only </w:t>
            </w:r>
            <w:r w:rsidRPr="0003495F">
              <w:rPr>
                <w:noProof/>
              </w:rPr>
              <w:t xml:space="preserve">to use cases </w:t>
            </w:r>
            <w:r>
              <w:rPr>
                <w:noProof/>
              </w:rPr>
              <w:t>related to group binding.</w:t>
            </w:r>
          </w:p>
          <w:p w14:paraId="2AD9BBB4" w14:textId="77777777" w:rsidR="007606C7" w:rsidRDefault="007606C7" w:rsidP="007606C7">
            <w:pPr>
              <w:pStyle w:val="CRCoverPage"/>
              <w:spacing w:after="0"/>
              <w:rPr>
                <w:noProof/>
              </w:rPr>
            </w:pPr>
          </w:p>
          <w:p w14:paraId="7E02B50A" w14:textId="77777777" w:rsidR="007606C7" w:rsidRDefault="007606C7" w:rsidP="007606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order to overcome this limitation:</w:t>
            </w:r>
          </w:p>
          <w:p w14:paraId="48E839DE" w14:textId="7999E1CA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 w:rsidRPr="00DB080B">
              <w:rPr>
                <w:noProof/>
              </w:rPr>
              <w:t>Callback URI</w:t>
            </w:r>
            <w:r>
              <w:rPr>
                <w:noProof/>
              </w:rPr>
              <w:t xml:space="preserve"> in TS 29.501 should be updated to include an optional </w:t>
            </w:r>
            <w:r w:rsidR="003013FF">
              <w:rPr>
                <w:noProof/>
              </w:rPr>
              <w:t>p</w:t>
            </w:r>
            <w:r>
              <w:rPr>
                <w:noProof/>
              </w:rPr>
              <w:t>refix</w:t>
            </w:r>
          </w:p>
          <w:p w14:paraId="1000CF98" w14:textId="6DC342BC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TS 29.500 should be updated to support the presence of</w:t>
            </w:r>
            <w:r w:rsidR="00FE614B">
              <w:rPr>
                <w:noProof/>
              </w:rPr>
              <w:t xml:space="preserve"> a</w:t>
            </w:r>
            <w:r>
              <w:rPr>
                <w:noProof/>
              </w:rPr>
              <w:t xml:space="preserve"> </w:t>
            </w:r>
            <w:r w:rsidR="00FE614B">
              <w:rPr>
                <w:noProof/>
              </w:rPr>
              <w:t xml:space="preserve">Callback URI </w:t>
            </w:r>
            <w:r>
              <w:rPr>
                <w:noProof/>
              </w:rPr>
              <w:t>Prefix in C</w:t>
            </w:r>
            <w:r w:rsidRPr="00404502">
              <w:rPr>
                <w:noProof/>
              </w:rPr>
              <w:t>allback/</w:t>
            </w:r>
            <w:r>
              <w:rPr>
                <w:noProof/>
              </w:rPr>
              <w:t>N</w:t>
            </w:r>
            <w:r w:rsidRPr="00404502">
              <w:rPr>
                <w:noProof/>
              </w:rPr>
              <w:t xml:space="preserve">otification </w:t>
            </w:r>
            <w:r>
              <w:rPr>
                <w:noProof/>
              </w:rPr>
              <w:t>R</w:t>
            </w:r>
            <w:r w:rsidRPr="00404502">
              <w:rPr>
                <w:noProof/>
              </w:rPr>
              <w:t>equests</w:t>
            </w:r>
            <w:r>
              <w:rPr>
                <w:noProof/>
              </w:rPr>
              <w:t xml:space="preserve"> in case of indirect communication</w:t>
            </w:r>
          </w:p>
          <w:p w14:paraId="0A28BAD0" w14:textId="587A4268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E614B">
              <w:rPr>
                <w:noProof/>
              </w:rPr>
              <w:t>callback URI</w:t>
            </w:r>
            <w:r>
              <w:rPr>
                <w:noProof/>
              </w:rPr>
              <w:t xml:space="preserve"> Prefix should be indicated </w:t>
            </w:r>
            <w:r w:rsidRPr="00404502">
              <w:rPr>
                <w:noProof/>
              </w:rPr>
              <w:t xml:space="preserve">in </w:t>
            </w:r>
            <w:r>
              <w:rPr>
                <w:noProof/>
              </w:rPr>
              <w:t>C</w:t>
            </w:r>
            <w:r w:rsidRPr="00404502">
              <w:rPr>
                <w:noProof/>
              </w:rPr>
              <w:t>allback/</w:t>
            </w:r>
            <w:r>
              <w:rPr>
                <w:noProof/>
              </w:rPr>
              <w:t>N</w:t>
            </w:r>
            <w:r w:rsidRPr="00404502">
              <w:rPr>
                <w:noProof/>
              </w:rPr>
              <w:t xml:space="preserve">otification </w:t>
            </w:r>
            <w:r>
              <w:rPr>
                <w:noProof/>
              </w:rPr>
              <w:t>Responses in case of Rebinding to a new NF Consumer Service Instance.</w:t>
            </w:r>
          </w:p>
          <w:p w14:paraId="579360B4" w14:textId="2D4F78CF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NF Service Consumer reselection procedures in TS. 23.501, 23.527 and  TS 29.500 should describe the replacement of the prefix of the Callback URI when appropriate.</w:t>
            </w:r>
          </w:p>
          <w:p w14:paraId="4BF1BA7F" w14:textId="11A75D84" w:rsidR="007606C7" w:rsidRDefault="007606C7" w:rsidP="007606C7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35263" w:rsidRPr="126E2FFF">
              <w:rPr>
                <w:noProof/>
              </w:rPr>
              <w:t xml:space="preserve">NF Service and </w:t>
            </w:r>
            <w:r w:rsidRPr="006F4A0F">
              <w:rPr>
                <w:noProof/>
              </w:rPr>
              <w:t>DefaultNotificationSubscriptions</w:t>
            </w:r>
            <w:r>
              <w:rPr>
                <w:noProof/>
              </w:rPr>
              <w:t xml:space="preserve"> attribute in the NFProfile in TS 29.500 should be extended to support an optional prefix in the Callback URI.</w:t>
            </w:r>
          </w:p>
          <w:p w14:paraId="708AA7DE" w14:textId="73F76137" w:rsidR="007606C7" w:rsidRPr="00B15A34" w:rsidRDefault="007606C7" w:rsidP="0076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BB4FD1" w:rsidR="00DB080B" w:rsidRDefault="00DB080B" w:rsidP="00814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DB080B">
              <w:rPr>
                <w:noProof/>
              </w:rPr>
              <w:t xml:space="preserve">the </w:t>
            </w:r>
            <w:r w:rsidR="008C2C77">
              <w:rPr>
                <w:noProof/>
              </w:rPr>
              <w:t>definitio</w:t>
            </w:r>
            <w:r w:rsidR="0003495F">
              <w:rPr>
                <w:noProof/>
              </w:rPr>
              <w:t>n</w:t>
            </w:r>
            <w:r w:rsidR="008C2C77">
              <w:rPr>
                <w:noProof/>
              </w:rPr>
              <w:t xml:space="preserve"> of the </w:t>
            </w:r>
            <w:r w:rsidRPr="00DB080B">
              <w:rPr>
                <w:noProof/>
              </w:rPr>
              <w:t>of Callback URI</w:t>
            </w:r>
            <w:r w:rsidR="00D03DFD">
              <w:rPr>
                <w:noProof/>
              </w:rPr>
              <w:t xml:space="preserve"> in </w:t>
            </w:r>
            <w:r w:rsidR="00D03DFD" w:rsidRPr="0081496B">
              <w:rPr>
                <w:noProof/>
              </w:rPr>
              <w:t>clause 4.4.3</w:t>
            </w:r>
            <w:r w:rsidRPr="00DB080B">
              <w:rPr>
                <w:noProof/>
              </w:rPr>
              <w:t xml:space="preserve">, to </w:t>
            </w:r>
            <w:r w:rsidR="0081496B">
              <w:rPr>
                <w:noProof/>
              </w:rPr>
              <w:t xml:space="preserve">include an optional </w:t>
            </w:r>
            <w:r w:rsidRPr="00DB080B">
              <w:rPr>
                <w:noProof/>
              </w:rPr>
              <w:t>prefix</w:t>
            </w:r>
            <w:r w:rsidR="008C2C7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2A961D1" w:rsidR="001E41F3" w:rsidRDefault="004219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E8ED1" w14:textId="18F1EDFA" w:rsidR="001E41F3" w:rsidRDefault="0027246E" w:rsidP="0003495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SCP managed NF service consumer reselection does not work when Service consumers use different Prefix since the </w:t>
            </w:r>
            <w:r w:rsidRPr="0027246E">
              <w:rPr>
                <w:noProof/>
              </w:rPr>
              <w:t xml:space="preserve">SCP cannot determine whether the </w:t>
            </w:r>
            <w:r>
              <w:rPr>
                <w:noProof/>
              </w:rPr>
              <w:t xml:space="preserve">original </w:t>
            </w:r>
            <w:r w:rsidR="0081496B">
              <w:rPr>
                <w:noProof/>
              </w:rPr>
              <w:t>C</w:t>
            </w:r>
            <w:r w:rsidRPr="0027246E">
              <w:rPr>
                <w:noProof/>
              </w:rPr>
              <w:t>allback URI include</w:t>
            </w:r>
            <w:r>
              <w:rPr>
                <w:noProof/>
              </w:rPr>
              <w:t>d</w:t>
            </w:r>
            <w:r w:rsidRPr="0027246E">
              <w:rPr>
                <w:noProof/>
              </w:rPr>
              <w:t xml:space="preserve"> a prefix or not</w:t>
            </w:r>
            <w:r>
              <w:rPr>
                <w:noProof/>
              </w:rPr>
              <w:t>.</w:t>
            </w:r>
          </w:p>
          <w:p w14:paraId="5C4BEB44" w14:textId="5B55FB5E" w:rsidR="0003495F" w:rsidRPr="0003495F" w:rsidRDefault="0003495F" w:rsidP="0003495F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  <w:noProof/>
                <w:lang w:eastAsia="en-US"/>
              </w:rPr>
            </w:pPr>
            <w:r w:rsidRPr="0003495F">
              <w:rPr>
                <w:rFonts w:ascii="Arial" w:hAnsi="Arial"/>
                <w:noProof/>
                <w:lang w:eastAsia="en-US"/>
              </w:rPr>
              <w:t xml:space="preserve">The support of prefix in </w:t>
            </w:r>
            <w:r w:rsidR="0081496B">
              <w:rPr>
                <w:rFonts w:ascii="Arial" w:hAnsi="Arial"/>
                <w:noProof/>
                <w:lang w:eastAsia="en-US"/>
              </w:rPr>
              <w:t>C</w:t>
            </w:r>
            <w:r w:rsidRPr="0003495F">
              <w:rPr>
                <w:rFonts w:ascii="Arial" w:hAnsi="Arial"/>
                <w:noProof/>
                <w:lang w:eastAsia="en-US"/>
              </w:rPr>
              <w:t xml:space="preserve">allback URI restricted </w:t>
            </w:r>
            <w:r w:rsidR="007A505F">
              <w:rPr>
                <w:rFonts w:ascii="Arial" w:hAnsi="Arial"/>
                <w:noProof/>
                <w:lang w:eastAsia="en-US"/>
              </w:rPr>
              <w:t xml:space="preserve">only </w:t>
            </w:r>
            <w:r w:rsidRPr="0003495F">
              <w:rPr>
                <w:rFonts w:ascii="Arial" w:hAnsi="Arial"/>
                <w:noProof/>
                <w:lang w:eastAsia="en-US"/>
              </w:rPr>
              <w:t xml:space="preserve">to use cases </w:t>
            </w:r>
            <w:r w:rsidR="002B48C2">
              <w:rPr>
                <w:rFonts w:ascii="Arial" w:hAnsi="Arial"/>
                <w:noProof/>
                <w:lang w:eastAsia="en-US"/>
              </w:rPr>
              <w:t xml:space="preserve">with group binding </w:t>
            </w:r>
            <w:r w:rsidR="007A505F">
              <w:rPr>
                <w:rFonts w:ascii="Arial" w:hAnsi="Arial"/>
                <w:noProof/>
                <w:lang w:eastAsia="en-US"/>
              </w:rPr>
              <w:t xml:space="preserve">where all </w:t>
            </w:r>
            <w:r w:rsidRPr="0003495F">
              <w:rPr>
                <w:rFonts w:ascii="Arial" w:hAnsi="Arial"/>
                <w:noProof/>
                <w:lang w:eastAsia="en-US"/>
              </w:rPr>
              <w:t xml:space="preserve">NF </w:t>
            </w:r>
            <w:r w:rsidR="007A505F">
              <w:rPr>
                <w:rFonts w:ascii="Arial" w:hAnsi="Arial"/>
                <w:noProof/>
                <w:lang w:eastAsia="en-US"/>
              </w:rPr>
              <w:t>S</w:t>
            </w:r>
            <w:r w:rsidRPr="0003495F">
              <w:rPr>
                <w:rFonts w:ascii="Arial" w:hAnsi="Arial"/>
                <w:noProof/>
                <w:lang w:eastAsia="en-US"/>
              </w:rPr>
              <w:t xml:space="preserve">ervice </w:t>
            </w:r>
            <w:r w:rsidR="007A505F">
              <w:rPr>
                <w:rFonts w:ascii="Arial" w:hAnsi="Arial"/>
                <w:noProof/>
                <w:lang w:eastAsia="en-US"/>
              </w:rPr>
              <w:t>C</w:t>
            </w:r>
            <w:r w:rsidRPr="0003495F">
              <w:rPr>
                <w:rFonts w:ascii="Arial" w:hAnsi="Arial"/>
                <w:noProof/>
                <w:lang w:eastAsia="en-US"/>
              </w:rPr>
              <w:t>onsumer instances shar</w:t>
            </w:r>
            <w:r w:rsidR="007A505F">
              <w:rPr>
                <w:rFonts w:ascii="Arial" w:hAnsi="Arial"/>
                <w:noProof/>
                <w:lang w:eastAsia="en-US"/>
              </w:rPr>
              <w:t xml:space="preserve">e </w:t>
            </w:r>
            <w:r w:rsidRPr="0003495F">
              <w:rPr>
                <w:rFonts w:ascii="Arial" w:hAnsi="Arial"/>
                <w:noProof/>
                <w:lang w:eastAsia="en-US"/>
              </w:rPr>
              <w:t>the same authority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B436D" w:rsidR="001E41F3" w:rsidRDefault="00DB080B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B3A9B6" w14:textId="77777777" w:rsidR="00305A69" w:rsidRDefault="00305A69" w:rsidP="00305A69">
      <w:pPr>
        <w:pStyle w:val="Heading3"/>
      </w:pPr>
      <w:bookmarkStart w:id="2" w:name="_Hlk139971444"/>
    </w:p>
    <w:p w14:paraId="7D632C3E" w14:textId="75C5289B" w:rsidR="00305A69" w:rsidRDefault="00305A69" w:rsidP="00305A69">
      <w:pPr>
        <w:pStyle w:val="Heading3"/>
      </w:pPr>
      <w:r>
        <w:t>4.4.3</w:t>
      </w:r>
      <w:r>
        <w:tab/>
        <w:t>Callback URI structure</w:t>
      </w:r>
    </w:p>
    <w:bookmarkEnd w:id="2"/>
    <w:p w14:paraId="60A53737" w14:textId="77777777" w:rsidR="00305A69" w:rsidRDefault="00305A69" w:rsidP="00305A69">
      <w:r w:rsidRPr="00990E69">
        <w:rPr>
          <w:lang w:val="en-US"/>
        </w:rPr>
        <w:t xml:space="preserve">The purpose of the callback URI is to enable NF service consumer to provide the </w:t>
      </w:r>
      <w:r w:rsidRPr="00717A68">
        <w:rPr>
          <w:lang w:val="en-US"/>
        </w:rPr>
        <w:t>URI to be used by an NF Service Producer to send notification or callback requests</w:t>
      </w:r>
      <w:r>
        <w:rPr>
          <w:lang w:val="en-US"/>
        </w:rPr>
        <w:t>.</w:t>
      </w:r>
    </w:p>
    <w:p w14:paraId="3D441A03" w14:textId="77777777" w:rsidR="00305A69" w:rsidRDefault="00305A69" w:rsidP="00305A69">
      <w:r>
        <w:rPr>
          <w:lang w:val="en-US"/>
        </w:rPr>
        <w:t>The callback URI shall be in the form of an absolute URI as defined in clause 4.3 of IETF RFC</w:t>
      </w:r>
      <w:r>
        <w:t> 3986 </w:t>
      </w:r>
      <w:r w:rsidRPr="00BF015A">
        <w:t>[</w:t>
      </w:r>
      <w:r>
        <w:t>9</w:t>
      </w:r>
      <w:r w:rsidRPr="00BF015A">
        <w:t>]</w:t>
      </w:r>
      <w:r>
        <w:t xml:space="preserve">, including an </w:t>
      </w:r>
      <w:r w:rsidRPr="005625AC">
        <w:t>authority, and</w:t>
      </w:r>
      <w:r>
        <w:t xml:space="preserve"> excluding any query component, any </w:t>
      </w:r>
      <w:r w:rsidRPr="003B3FED">
        <w:t>fragment component</w:t>
      </w:r>
      <w:r>
        <w:t xml:space="preserve"> and any </w:t>
      </w:r>
      <w:proofErr w:type="spellStart"/>
      <w:r w:rsidRPr="003B3FED">
        <w:t>userinfo</w:t>
      </w:r>
      <w:proofErr w:type="spellEnd"/>
      <w:r w:rsidRPr="003B3FED">
        <w:t xml:space="preserve"> subcomponent</w:t>
      </w:r>
      <w:r>
        <w:t>.</w:t>
      </w:r>
    </w:p>
    <w:p w14:paraId="78A6C78B" w14:textId="77777777" w:rsidR="00305A69" w:rsidRDefault="00305A69" w:rsidP="00305A69">
      <w:r>
        <w:t>Therefore, callback URI consists of the following components, specified with ABNF syntax (see IETF RFC 5234 [26]):</w:t>
      </w:r>
    </w:p>
    <w:p w14:paraId="31421343" w14:textId="4B933108" w:rsidR="00305A69" w:rsidRDefault="00305A69" w:rsidP="00305A69">
      <w:r>
        <w:t xml:space="preserve">URI = scheme ":" "//" host [ ":" port ] </w:t>
      </w:r>
      <w:ins w:id="3" w:author="Bruno Landais - rev1" w:date="2023-08-23T15:27:00Z">
        <w:r w:rsidR="00516456">
          <w:t>[ prefix</w:t>
        </w:r>
      </w:ins>
      <w:ins w:id="4" w:author="Bruno Landais - rev1" w:date="2023-08-23T15:38:00Z">
        <w:r w:rsidR="0013414E">
          <w:t xml:space="preserve"> </w:t>
        </w:r>
      </w:ins>
      <w:ins w:id="5" w:author="Bruno Landais - rev1" w:date="2023-08-23T15:27:00Z">
        <w:r w:rsidR="00516456">
          <w:t xml:space="preserve">] </w:t>
        </w:r>
      </w:ins>
      <w:ins w:id="6" w:author="Bruno Landais -rev2" w:date="2023-08-24T21:34:00Z">
        <w:r w:rsidR="00312B9B">
          <w:t>"</w:t>
        </w:r>
      </w:ins>
      <w:r>
        <w:t>/</w:t>
      </w:r>
      <w:ins w:id="7" w:author="Bruno Landais -rev2" w:date="2023-08-24T21:34:00Z">
        <w:r w:rsidR="00312B9B">
          <w:t>"</w:t>
        </w:r>
      </w:ins>
      <w:ins w:id="8" w:author="Bruno Landais -rev2" w:date="2023-08-24T21:35:00Z">
        <w:r w:rsidR="00312B9B">
          <w:t xml:space="preserve"> </w:t>
        </w:r>
      </w:ins>
      <w:ins w:id="9" w:author="Bruno Landais -rev2" w:date="2023-08-24T21:19:00Z">
        <w:r w:rsidR="004E45FE" w:rsidRPr="00E845EB">
          <w:t>&lt;</w:t>
        </w:r>
        <w:proofErr w:type="spellStart"/>
        <w:r w:rsidR="004E45FE" w:rsidRPr="00E845EB">
          <w:t>callback</w:t>
        </w:r>
        <w:r w:rsidR="004E45FE" w:rsidRPr="00E845EB">
          <w:t>UriPart</w:t>
        </w:r>
        <w:proofErr w:type="spellEnd"/>
        <w:r w:rsidR="004E45FE" w:rsidRPr="00E845EB">
          <w:t>&gt;</w:t>
        </w:r>
      </w:ins>
      <w:del w:id="10" w:author="Bruno Landais -rev2" w:date="2023-08-24T21:19:00Z">
        <w:r w:rsidDel="004E45FE">
          <w:delText>path</w:delText>
        </w:r>
      </w:del>
    </w:p>
    <w:p w14:paraId="443B35CA" w14:textId="77777777" w:rsidR="00516456" w:rsidRDefault="00305A69" w:rsidP="00305A69">
      <w:pPr>
        <w:jc w:val="both"/>
        <w:rPr>
          <w:ins w:id="11" w:author="Bruno Landais - rev1" w:date="2023-08-23T15:28:00Z"/>
        </w:rPr>
      </w:pPr>
      <w:r>
        <w:t>Where</w:t>
      </w:r>
      <w:ins w:id="12" w:author="Bruno Landais - rev1" w:date="2023-08-23T15:28:00Z">
        <w:r w:rsidR="00516456">
          <w:t>:</w:t>
        </w:r>
      </w:ins>
      <w:r>
        <w:t xml:space="preserve"> </w:t>
      </w:r>
    </w:p>
    <w:p w14:paraId="3BD8373A" w14:textId="211CB848" w:rsidR="00516456" w:rsidRDefault="00516456" w:rsidP="00516456">
      <w:pPr>
        <w:pStyle w:val="B1"/>
        <w:rPr>
          <w:ins w:id="13" w:author="Bruno Landais - rev1" w:date="2023-08-23T15:29:00Z"/>
        </w:rPr>
      </w:pPr>
      <w:ins w:id="14" w:author="Bruno Landais - rev1" w:date="2023-08-23T15:28:00Z">
        <w:r>
          <w:t>-</w:t>
        </w:r>
        <w:r>
          <w:tab/>
        </w:r>
        <w:r w:rsidRPr="002C6BF1">
          <w:t xml:space="preserve">scheme </w:t>
        </w:r>
        <w:r>
          <w:t xml:space="preserve">is either </w:t>
        </w:r>
        <w:r w:rsidRPr="002C6BF1">
          <w:t>"http"</w:t>
        </w:r>
        <w:r>
          <w:t xml:space="preserve"> or </w:t>
        </w:r>
        <w:r w:rsidRPr="00FF48CA">
          <w:t>"https"</w:t>
        </w:r>
        <w:r>
          <w:t>;</w:t>
        </w:r>
      </w:ins>
    </w:p>
    <w:p w14:paraId="1EA4F8BC" w14:textId="21340610" w:rsidR="00516456" w:rsidRDefault="00516456" w:rsidP="00516456">
      <w:pPr>
        <w:pStyle w:val="NO"/>
        <w:rPr>
          <w:ins w:id="15" w:author="Bruno Landais - rev1" w:date="2023-08-23T15:28:00Z"/>
        </w:rPr>
      </w:pPr>
      <w:ins w:id="16" w:author="Bruno Landais - rev1" w:date="2023-08-23T15:29:00Z">
        <w:r>
          <w:rPr>
            <w:rFonts w:hint="eastAsia"/>
          </w:rPr>
          <w:t>NOTE:</w:t>
        </w:r>
        <w:r>
          <w:rPr>
            <w:rFonts w:hint="eastAsia"/>
          </w:rPr>
          <w:tab/>
          <w:t>In this release of the specification both http and https scheme URIs are allowed.</w:t>
        </w:r>
        <w:r>
          <w:t xml:space="preserve"> See clause 13.1 of 3GPP TS 33.501[22] for further details on security of Service Based Interfaces.</w:t>
        </w:r>
      </w:ins>
    </w:p>
    <w:p w14:paraId="7C2E0287" w14:textId="247F08D4" w:rsidR="00BE0378" w:rsidRDefault="00516456" w:rsidP="00516456">
      <w:pPr>
        <w:pStyle w:val="B1"/>
        <w:rPr>
          <w:ins w:id="17" w:author="Bruno Landais - rev1" w:date="2023-08-23T15:36:00Z"/>
        </w:rPr>
      </w:pPr>
      <w:ins w:id="18" w:author="Bruno Landais - rev1" w:date="2023-08-23T15:28:00Z">
        <w:r>
          <w:t>-</w:t>
        </w:r>
        <w:r>
          <w:tab/>
        </w:r>
      </w:ins>
      <w:r w:rsidR="00305A69">
        <w:t>'host' is either an FQDN or an IP address</w:t>
      </w:r>
      <w:ins w:id="19" w:author="Bruno Landais - rev1" w:date="2023-08-23T15:35:00Z">
        <w:r w:rsidR="00BE0378">
          <w:t>;</w:t>
        </w:r>
      </w:ins>
      <w:r w:rsidR="00305A69">
        <w:t xml:space="preserve"> </w:t>
      </w:r>
      <w:del w:id="20" w:author="Bruno Landais - rev1" w:date="2023-08-23T15:36:00Z">
        <w:r w:rsidR="00305A69" w:rsidDel="00D909B2">
          <w:delText xml:space="preserve">and </w:delText>
        </w:r>
      </w:del>
    </w:p>
    <w:p w14:paraId="07D6A68C" w14:textId="368FBE7D" w:rsidR="00BE0378" w:rsidRDefault="00BE0378" w:rsidP="00BE0378">
      <w:pPr>
        <w:pStyle w:val="B1"/>
        <w:rPr>
          <w:ins w:id="21" w:author="Bruno Landais - rev1" w:date="2023-08-23T15:36:00Z"/>
        </w:rPr>
      </w:pPr>
      <w:ins w:id="22" w:author="Bruno Landais - rev1" w:date="2023-08-23T15:36:00Z">
        <w:r>
          <w:t>-</w:t>
        </w:r>
        <w:r>
          <w:tab/>
          <w:t xml:space="preserve">the URI may contain an optional port; </w:t>
        </w:r>
      </w:ins>
    </w:p>
    <w:p w14:paraId="25B926F3" w14:textId="7C52F187" w:rsidR="00BE0378" w:rsidRDefault="00BE0378" w:rsidP="00516456">
      <w:pPr>
        <w:pStyle w:val="B1"/>
        <w:rPr>
          <w:ins w:id="23" w:author="Bruno Landais - rev1" w:date="2023-08-23T15:35:00Z"/>
        </w:rPr>
      </w:pPr>
      <w:ins w:id="24" w:author="Bruno Landais - rev1" w:date="2023-08-23T15:36:00Z">
        <w:r>
          <w:t>-</w:t>
        </w:r>
        <w:r>
          <w:tab/>
          <w:t xml:space="preserve">the URI may contain </w:t>
        </w:r>
        <w:r w:rsidRPr="002C6BF1">
          <w:t xml:space="preserve">an optional </w:t>
        </w:r>
        <w:r>
          <w:t xml:space="preserve">deployment-specific </w:t>
        </w:r>
        <w:r w:rsidRPr="002C6BF1">
          <w:t>string</w:t>
        </w:r>
        <w:r>
          <w:t xml:space="preserve"> (prefix) that starts with a "/" character</w:t>
        </w:r>
        <w:r w:rsidR="00D909B2">
          <w:t xml:space="preserve">; </w:t>
        </w:r>
      </w:ins>
    </w:p>
    <w:p w14:paraId="65C041E6" w14:textId="02AD394D" w:rsidR="004E45FE" w:rsidRDefault="004E45FE" w:rsidP="001C557D">
      <w:pPr>
        <w:pStyle w:val="B1"/>
        <w:rPr>
          <w:ins w:id="25" w:author="Bruno Landais -rev2" w:date="2023-08-24T21:20:00Z"/>
        </w:rPr>
      </w:pPr>
      <w:ins w:id="26" w:author="Bruno Landais -rev2" w:date="2023-08-24T21:20:00Z">
        <w:r>
          <w:t>-</w:t>
        </w:r>
        <w:r>
          <w:tab/>
          <w:t>the "</w:t>
        </w:r>
        <w:proofErr w:type="spellStart"/>
        <w:r>
          <w:t>callbackU</w:t>
        </w:r>
      </w:ins>
      <w:ins w:id="27" w:author="Bruno Landais -rev2" w:date="2023-08-24T21:23:00Z">
        <w:r>
          <w:t>ri</w:t>
        </w:r>
      </w:ins>
      <w:ins w:id="28" w:author="Bruno Landais -rev2" w:date="2023-08-24T21:20:00Z">
        <w:r>
          <w:t>part</w:t>
        </w:r>
        <w:proofErr w:type="spellEnd"/>
        <w:r>
          <w:t>"</w:t>
        </w:r>
      </w:ins>
      <w:ins w:id="29" w:author="Bruno Landais -rev2" w:date="2023-08-24T21:21:00Z">
        <w:r>
          <w:t xml:space="preserve"> is </w:t>
        </w:r>
        <w:bookmarkStart w:id="30" w:name="_Hlk143804449"/>
        <w:r>
          <w:t xml:space="preserve">the </w:t>
        </w:r>
        <w:r>
          <w:t>part of the callback URI</w:t>
        </w:r>
        <w:r>
          <w:t>,</w:t>
        </w:r>
        <w:r>
          <w:t xml:space="preserve"> after the prefix</w:t>
        </w:r>
        <w:r>
          <w:t xml:space="preserve"> (</w:t>
        </w:r>
        <w:r>
          <w:t>if any)</w:t>
        </w:r>
        <w:r>
          <w:t>,</w:t>
        </w:r>
        <w:r>
          <w:t xml:space="preserve"> of the path to an HTTP resource on the consumer, which is implementation specific</w:t>
        </w:r>
      </w:ins>
      <w:bookmarkEnd w:id="30"/>
      <w:ins w:id="31" w:author="Bruno Landais -rev2" w:date="2023-08-24T21:28:00Z">
        <w:r w:rsidR="006A2BBE">
          <w:t>; and</w:t>
        </w:r>
      </w:ins>
    </w:p>
    <w:p w14:paraId="217B2FFC" w14:textId="12315A0F" w:rsidR="00516456" w:rsidRDefault="00BE0378" w:rsidP="001C557D">
      <w:pPr>
        <w:pStyle w:val="B1"/>
      </w:pPr>
      <w:ins w:id="32" w:author="Bruno Landais - rev1" w:date="2023-08-23T15:35:00Z">
        <w:r>
          <w:t>-</w:t>
        </w:r>
        <w:r>
          <w:tab/>
        </w:r>
      </w:ins>
      <w:r w:rsidR="00305A69">
        <w:t xml:space="preserve">the </w:t>
      </w:r>
      <w:del w:id="33" w:author="Bruno Landais -rev2" w:date="2023-08-24T21:32:00Z">
        <w:r w:rsidR="00305A69" w:rsidDel="00480974">
          <w:delText>'</w:delText>
        </w:r>
      </w:del>
      <w:r w:rsidR="00305A69">
        <w:t>path</w:t>
      </w:r>
      <w:del w:id="34" w:author="Bruno Landais -rev2" w:date="2023-08-24T21:32:00Z">
        <w:r w:rsidR="00305A69" w:rsidDel="00480974">
          <w:delText>'</w:delText>
        </w:r>
      </w:del>
      <w:r w:rsidR="00305A69">
        <w:t xml:space="preserve"> </w:t>
      </w:r>
      <w:ins w:id="35" w:author="Bruno Landais -rev2" w:date="2023-08-24T21:24:00Z">
        <w:r w:rsidR="004E45FE">
          <w:t>of the call</w:t>
        </w:r>
      </w:ins>
      <w:ins w:id="36" w:author="Bruno Landais -rev2" w:date="2023-08-24T21:25:00Z">
        <w:r w:rsidR="004E45FE">
          <w:t xml:space="preserve">back URI comprises the </w:t>
        </w:r>
        <w:r w:rsidR="004E45FE">
          <w:t>prefix (if any) and the "</w:t>
        </w:r>
        <w:proofErr w:type="spellStart"/>
        <w:r w:rsidR="004E45FE">
          <w:t>callbackUriPart</w:t>
        </w:r>
        <w:proofErr w:type="spellEnd"/>
        <w:r w:rsidR="004E45FE">
          <w:t>"</w:t>
        </w:r>
      </w:ins>
      <w:del w:id="37" w:author="Bruno Landais -rev2" w:date="2023-08-24T21:25:00Z">
        <w:r w:rsidR="00305A69" w:rsidDel="004E45FE">
          <w:delText>is a path to an NF consumer resource</w:delText>
        </w:r>
      </w:del>
      <w:r w:rsidR="00305A69">
        <w:t>.</w:t>
      </w:r>
      <w:bookmarkStart w:id="38" w:name="_Hlk139971220"/>
    </w:p>
    <w:p w14:paraId="1C63AD4F" w14:textId="77777777" w:rsidR="001C557D" w:rsidDel="00BE0378" w:rsidRDefault="001C557D" w:rsidP="00516456">
      <w:pPr>
        <w:pStyle w:val="B1"/>
        <w:rPr>
          <w:del w:id="39" w:author="Bruno Landais - rev1" w:date="2023-08-23T15:35:00Z"/>
        </w:rPr>
      </w:pPr>
    </w:p>
    <w:bookmarkEnd w:id="38"/>
    <w:p w14:paraId="714B3ED5" w14:textId="77777777" w:rsidR="00462474" w:rsidRPr="00A177C0" w:rsidRDefault="0046247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7CE86" w14:textId="77777777" w:rsidR="00074CBF" w:rsidRDefault="00074CBF">
      <w:r>
        <w:separator/>
      </w:r>
    </w:p>
  </w:endnote>
  <w:endnote w:type="continuationSeparator" w:id="0">
    <w:p w14:paraId="589ED9F4" w14:textId="77777777" w:rsidR="00074CBF" w:rsidRDefault="00074CBF">
      <w:r>
        <w:continuationSeparator/>
      </w:r>
    </w:p>
  </w:endnote>
  <w:endnote w:type="continuationNotice" w:id="1">
    <w:p w14:paraId="160C48B8" w14:textId="77777777" w:rsidR="00074CBF" w:rsidRDefault="00074C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966D7" w14:textId="77777777" w:rsidR="00074CBF" w:rsidRDefault="00074CBF">
      <w:r>
        <w:separator/>
      </w:r>
    </w:p>
  </w:footnote>
  <w:footnote w:type="continuationSeparator" w:id="0">
    <w:p w14:paraId="6921EBEE" w14:textId="77777777" w:rsidR="00074CBF" w:rsidRDefault="00074CBF">
      <w:r>
        <w:continuationSeparator/>
      </w:r>
    </w:p>
  </w:footnote>
  <w:footnote w:type="continuationNotice" w:id="1">
    <w:p w14:paraId="1E8FC32F" w14:textId="77777777" w:rsidR="00074CBF" w:rsidRDefault="00074C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DA9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6C85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0824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5AB6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20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D45C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1A52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7D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B83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E280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F8D"/>
    <w:multiLevelType w:val="multilevel"/>
    <w:tmpl w:val="3AB6CA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DA948D1"/>
    <w:multiLevelType w:val="hybridMultilevel"/>
    <w:tmpl w:val="EA961712"/>
    <w:lvl w:ilvl="0" w:tplc="040C0003">
      <w:start w:val="1"/>
      <w:numFmt w:val="bullet"/>
      <w:lvlText w:val="o"/>
      <w:lvlJc w:val="left"/>
      <w:pPr>
        <w:ind w:left="799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519" w:hanging="360"/>
      </w:pPr>
      <w:rPr>
        <w:rFonts w:ascii="Wingdings" w:hAnsi="Wingdings" w:hint="default"/>
      </w:rPr>
    </w:lvl>
    <w:lvl w:ilvl="2" w:tplc="A0DEF44C">
      <w:numFmt w:val="bullet"/>
      <w:lvlText w:val="-"/>
      <w:lvlJc w:val="left"/>
      <w:pPr>
        <w:ind w:left="2239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5" w15:restartNumberingAfterBreak="0">
    <w:nsid w:val="209A5A70"/>
    <w:multiLevelType w:val="hybridMultilevel"/>
    <w:tmpl w:val="3FE47A60"/>
    <w:lvl w:ilvl="0" w:tplc="AFC6AFA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84E0A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97133D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837084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C5D1D3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DF41FB1"/>
    <w:multiLevelType w:val="multilevel"/>
    <w:tmpl w:val="4BAA4E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B5B47"/>
    <w:multiLevelType w:val="hybridMultilevel"/>
    <w:tmpl w:val="1B108C54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7953D7"/>
    <w:multiLevelType w:val="hybridMultilevel"/>
    <w:tmpl w:val="85C68CC8"/>
    <w:lvl w:ilvl="0" w:tplc="B210B6A6">
      <w:start w:val="4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5" w15:restartNumberingAfterBreak="0">
    <w:nsid w:val="712447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6023328">
    <w:abstractNumId w:val="16"/>
  </w:num>
  <w:num w:numId="2" w16cid:durableId="1396052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7233290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98479861">
    <w:abstractNumId w:val="13"/>
  </w:num>
  <w:num w:numId="5" w16cid:durableId="1735395526">
    <w:abstractNumId w:val="22"/>
  </w:num>
  <w:num w:numId="6" w16cid:durableId="1174029087">
    <w:abstractNumId w:val="12"/>
  </w:num>
  <w:num w:numId="7" w16cid:durableId="859273610">
    <w:abstractNumId w:val="25"/>
  </w:num>
  <w:num w:numId="8" w16cid:durableId="138229455">
    <w:abstractNumId w:val="17"/>
  </w:num>
  <w:num w:numId="9" w16cid:durableId="1361053698">
    <w:abstractNumId w:val="21"/>
  </w:num>
  <w:num w:numId="10" w16cid:durableId="1579093735">
    <w:abstractNumId w:val="9"/>
  </w:num>
  <w:num w:numId="11" w16cid:durableId="1844083425">
    <w:abstractNumId w:val="7"/>
  </w:num>
  <w:num w:numId="12" w16cid:durableId="1570575128">
    <w:abstractNumId w:val="6"/>
  </w:num>
  <w:num w:numId="13" w16cid:durableId="1098599479">
    <w:abstractNumId w:val="5"/>
  </w:num>
  <w:num w:numId="14" w16cid:durableId="258686285">
    <w:abstractNumId w:val="4"/>
  </w:num>
  <w:num w:numId="15" w16cid:durableId="1896353801">
    <w:abstractNumId w:val="8"/>
  </w:num>
  <w:num w:numId="16" w16cid:durableId="1615793259">
    <w:abstractNumId w:val="3"/>
  </w:num>
  <w:num w:numId="17" w16cid:durableId="460001467">
    <w:abstractNumId w:val="2"/>
  </w:num>
  <w:num w:numId="18" w16cid:durableId="2050445689">
    <w:abstractNumId w:val="1"/>
  </w:num>
  <w:num w:numId="19" w16cid:durableId="1577593039">
    <w:abstractNumId w:val="0"/>
  </w:num>
  <w:num w:numId="20" w16cid:durableId="1273323932">
    <w:abstractNumId w:val="18"/>
  </w:num>
  <w:num w:numId="21" w16cid:durableId="2051757524">
    <w:abstractNumId w:val="11"/>
  </w:num>
  <w:num w:numId="22" w16cid:durableId="1797554142">
    <w:abstractNumId w:val="19"/>
  </w:num>
  <w:num w:numId="23" w16cid:durableId="1296520999">
    <w:abstractNumId w:val="20"/>
  </w:num>
  <w:num w:numId="24" w16cid:durableId="1205093557">
    <w:abstractNumId w:val="23"/>
  </w:num>
  <w:num w:numId="25" w16cid:durableId="1131358649">
    <w:abstractNumId w:val="14"/>
  </w:num>
  <w:num w:numId="26" w16cid:durableId="2119181399">
    <w:abstractNumId w:val="15"/>
  </w:num>
  <w:num w:numId="27" w16cid:durableId="121589157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  <w15:person w15:author="Bruno Landais -rev2">
    <w15:presenceInfo w15:providerId="None" w15:userId="Bruno Landais 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D8"/>
    <w:rsid w:val="00033FA2"/>
    <w:rsid w:val="0003495F"/>
    <w:rsid w:val="00043F1E"/>
    <w:rsid w:val="00046EFF"/>
    <w:rsid w:val="00060CAA"/>
    <w:rsid w:val="00074CBF"/>
    <w:rsid w:val="000927E1"/>
    <w:rsid w:val="000A6394"/>
    <w:rsid w:val="000B7FED"/>
    <w:rsid w:val="000C038A"/>
    <w:rsid w:val="000C476E"/>
    <w:rsid w:val="000C6598"/>
    <w:rsid w:val="000D2936"/>
    <w:rsid w:val="000D44B3"/>
    <w:rsid w:val="0013414E"/>
    <w:rsid w:val="00145D43"/>
    <w:rsid w:val="001650EC"/>
    <w:rsid w:val="001764F6"/>
    <w:rsid w:val="00177BCD"/>
    <w:rsid w:val="00181F60"/>
    <w:rsid w:val="00192C46"/>
    <w:rsid w:val="001A08B3"/>
    <w:rsid w:val="001A7B60"/>
    <w:rsid w:val="001B44A0"/>
    <w:rsid w:val="001B52F0"/>
    <w:rsid w:val="001B7A65"/>
    <w:rsid w:val="001C557D"/>
    <w:rsid w:val="001E41F3"/>
    <w:rsid w:val="001E6BDF"/>
    <w:rsid w:val="001F5B25"/>
    <w:rsid w:val="0024059F"/>
    <w:rsid w:val="0026004D"/>
    <w:rsid w:val="002640DD"/>
    <w:rsid w:val="0027246E"/>
    <w:rsid w:val="00275D12"/>
    <w:rsid w:val="00284FEB"/>
    <w:rsid w:val="002860C4"/>
    <w:rsid w:val="002B10B6"/>
    <w:rsid w:val="002B48C2"/>
    <w:rsid w:val="002B5741"/>
    <w:rsid w:val="002B76CC"/>
    <w:rsid w:val="002D2017"/>
    <w:rsid w:val="002E472E"/>
    <w:rsid w:val="002E775E"/>
    <w:rsid w:val="002F25BD"/>
    <w:rsid w:val="003013FF"/>
    <w:rsid w:val="003049B5"/>
    <w:rsid w:val="00305409"/>
    <w:rsid w:val="00305A69"/>
    <w:rsid w:val="00312B9B"/>
    <w:rsid w:val="003200B0"/>
    <w:rsid w:val="0032363E"/>
    <w:rsid w:val="00331B57"/>
    <w:rsid w:val="00336237"/>
    <w:rsid w:val="003455A6"/>
    <w:rsid w:val="003609EF"/>
    <w:rsid w:val="0036231A"/>
    <w:rsid w:val="00374DD4"/>
    <w:rsid w:val="003C67A1"/>
    <w:rsid w:val="003D7AAB"/>
    <w:rsid w:val="003E1A36"/>
    <w:rsid w:val="003F0B61"/>
    <w:rsid w:val="00404502"/>
    <w:rsid w:val="004072AA"/>
    <w:rsid w:val="00410371"/>
    <w:rsid w:val="00417043"/>
    <w:rsid w:val="00420CC7"/>
    <w:rsid w:val="0042193F"/>
    <w:rsid w:val="004242F1"/>
    <w:rsid w:val="00425379"/>
    <w:rsid w:val="00462474"/>
    <w:rsid w:val="00474861"/>
    <w:rsid w:val="00480974"/>
    <w:rsid w:val="00484128"/>
    <w:rsid w:val="004A0A7D"/>
    <w:rsid w:val="004B75B7"/>
    <w:rsid w:val="004E45FE"/>
    <w:rsid w:val="00500D44"/>
    <w:rsid w:val="005141D9"/>
    <w:rsid w:val="0051580D"/>
    <w:rsid w:val="00516456"/>
    <w:rsid w:val="00520BC6"/>
    <w:rsid w:val="005327E7"/>
    <w:rsid w:val="00543250"/>
    <w:rsid w:val="00547111"/>
    <w:rsid w:val="00553E24"/>
    <w:rsid w:val="00561B01"/>
    <w:rsid w:val="005637F5"/>
    <w:rsid w:val="00586E8E"/>
    <w:rsid w:val="00592D74"/>
    <w:rsid w:val="005D0489"/>
    <w:rsid w:val="005D3B79"/>
    <w:rsid w:val="005E2C44"/>
    <w:rsid w:val="005E45C9"/>
    <w:rsid w:val="005F4803"/>
    <w:rsid w:val="0061392E"/>
    <w:rsid w:val="00615CF2"/>
    <w:rsid w:val="00621188"/>
    <w:rsid w:val="00621A9C"/>
    <w:rsid w:val="006257ED"/>
    <w:rsid w:val="00633895"/>
    <w:rsid w:val="00653DE4"/>
    <w:rsid w:val="00660ED2"/>
    <w:rsid w:val="00665C47"/>
    <w:rsid w:val="00687AEC"/>
    <w:rsid w:val="00695808"/>
    <w:rsid w:val="006A2BBE"/>
    <w:rsid w:val="006B46FB"/>
    <w:rsid w:val="006D0748"/>
    <w:rsid w:val="006D6C73"/>
    <w:rsid w:val="006E21FB"/>
    <w:rsid w:val="006E26D2"/>
    <w:rsid w:val="006E7909"/>
    <w:rsid w:val="006F00C7"/>
    <w:rsid w:val="006F4128"/>
    <w:rsid w:val="006F4A0F"/>
    <w:rsid w:val="006F4B9B"/>
    <w:rsid w:val="006F7294"/>
    <w:rsid w:val="00726B66"/>
    <w:rsid w:val="00735997"/>
    <w:rsid w:val="00755C5A"/>
    <w:rsid w:val="007606C7"/>
    <w:rsid w:val="00775C4B"/>
    <w:rsid w:val="007777F7"/>
    <w:rsid w:val="0078067A"/>
    <w:rsid w:val="00783F27"/>
    <w:rsid w:val="00792342"/>
    <w:rsid w:val="00793C39"/>
    <w:rsid w:val="007977A8"/>
    <w:rsid w:val="007A505F"/>
    <w:rsid w:val="007A6FDE"/>
    <w:rsid w:val="007A7043"/>
    <w:rsid w:val="007B1F49"/>
    <w:rsid w:val="007B512A"/>
    <w:rsid w:val="007C2097"/>
    <w:rsid w:val="007C6D86"/>
    <w:rsid w:val="007D6A07"/>
    <w:rsid w:val="007E29D7"/>
    <w:rsid w:val="007F7259"/>
    <w:rsid w:val="008040A8"/>
    <w:rsid w:val="0081496B"/>
    <w:rsid w:val="00827577"/>
    <w:rsid w:val="008279FA"/>
    <w:rsid w:val="008626E7"/>
    <w:rsid w:val="00870EE7"/>
    <w:rsid w:val="00882F44"/>
    <w:rsid w:val="008863B9"/>
    <w:rsid w:val="008A45A6"/>
    <w:rsid w:val="008B1F62"/>
    <w:rsid w:val="008C2C77"/>
    <w:rsid w:val="008D3CCC"/>
    <w:rsid w:val="008E2368"/>
    <w:rsid w:val="008F3789"/>
    <w:rsid w:val="008F686C"/>
    <w:rsid w:val="009148DE"/>
    <w:rsid w:val="00924433"/>
    <w:rsid w:val="00937981"/>
    <w:rsid w:val="00941E30"/>
    <w:rsid w:val="00954ABC"/>
    <w:rsid w:val="009777D9"/>
    <w:rsid w:val="00991B88"/>
    <w:rsid w:val="00991B94"/>
    <w:rsid w:val="00995E5C"/>
    <w:rsid w:val="00997002"/>
    <w:rsid w:val="009A5753"/>
    <w:rsid w:val="009A579D"/>
    <w:rsid w:val="009B1AC7"/>
    <w:rsid w:val="009B61E2"/>
    <w:rsid w:val="009D1CFA"/>
    <w:rsid w:val="009D7FEB"/>
    <w:rsid w:val="009E3297"/>
    <w:rsid w:val="009F734F"/>
    <w:rsid w:val="00A246B6"/>
    <w:rsid w:val="00A37DEF"/>
    <w:rsid w:val="00A47E70"/>
    <w:rsid w:val="00A50CF0"/>
    <w:rsid w:val="00A7671C"/>
    <w:rsid w:val="00A86219"/>
    <w:rsid w:val="00AA2CBC"/>
    <w:rsid w:val="00AA67BF"/>
    <w:rsid w:val="00AC38C8"/>
    <w:rsid w:val="00AC5820"/>
    <w:rsid w:val="00AD108B"/>
    <w:rsid w:val="00AD1CD8"/>
    <w:rsid w:val="00AE135F"/>
    <w:rsid w:val="00B04553"/>
    <w:rsid w:val="00B15A34"/>
    <w:rsid w:val="00B226D4"/>
    <w:rsid w:val="00B258BB"/>
    <w:rsid w:val="00B33E5E"/>
    <w:rsid w:val="00B46D4B"/>
    <w:rsid w:val="00B5285F"/>
    <w:rsid w:val="00B56C79"/>
    <w:rsid w:val="00B67B97"/>
    <w:rsid w:val="00B961D9"/>
    <w:rsid w:val="00B968C8"/>
    <w:rsid w:val="00BA12C1"/>
    <w:rsid w:val="00BA3EC5"/>
    <w:rsid w:val="00BA51D9"/>
    <w:rsid w:val="00BB0824"/>
    <w:rsid w:val="00BB1A71"/>
    <w:rsid w:val="00BB475F"/>
    <w:rsid w:val="00BB5DFC"/>
    <w:rsid w:val="00BD279D"/>
    <w:rsid w:val="00BD6BB8"/>
    <w:rsid w:val="00BE0378"/>
    <w:rsid w:val="00BF68C4"/>
    <w:rsid w:val="00C000E4"/>
    <w:rsid w:val="00C223F6"/>
    <w:rsid w:val="00C41C6B"/>
    <w:rsid w:val="00C55A87"/>
    <w:rsid w:val="00C64B5C"/>
    <w:rsid w:val="00C66BA2"/>
    <w:rsid w:val="00C870F6"/>
    <w:rsid w:val="00C90231"/>
    <w:rsid w:val="00C934BD"/>
    <w:rsid w:val="00C95985"/>
    <w:rsid w:val="00CA138F"/>
    <w:rsid w:val="00CB2923"/>
    <w:rsid w:val="00CC5026"/>
    <w:rsid w:val="00CC68D0"/>
    <w:rsid w:val="00D0108A"/>
    <w:rsid w:val="00D03DFD"/>
    <w:rsid w:val="00D03F9A"/>
    <w:rsid w:val="00D06D51"/>
    <w:rsid w:val="00D146D7"/>
    <w:rsid w:val="00D24991"/>
    <w:rsid w:val="00D27202"/>
    <w:rsid w:val="00D50255"/>
    <w:rsid w:val="00D63C6F"/>
    <w:rsid w:val="00D66520"/>
    <w:rsid w:val="00D7597D"/>
    <w:rsid w:val="00D84AE9"/>
    <w:rsid w:val="00D909B2"/>
    <w:rsid w:val="00DA5135"/>
    <w:rsid w:val="00DB080B"/>
    <w:rsid w:val="00DC36CF"/>
    <w:rsid w:val="00DE34CF"/>
    <w:rsid w:val="00DF6F78"/>
    <w:rsid w:val="00E11450"/>
    <w:rsid w:val="00E13F3D"/>
    <w:rsid w:val="00E34898"/>
    <w:rsid w:val="00E35263"/>
    <w:rsid w:val="00E357DD"/>
    <w:rsid w:val="00E40877"/>
    <w:rsid w:val="00E46EDE"/>
    <w:rsid w:val="00E50A46"/>
    <w:rsid w:val="00E5559E"/>
    <w:rsid w:val="00E845EB"/>
    <w:rsid w:val="00E878C0"/>
    <w:rsid w:val="00E9161F"/>
    <w:rsid w:val="00EB09B7"/>
    <w:rsid w:val="00EB3415"/>
    <w:rsid w:val="00EE3691"/>
    <w:rsid w:val="00EE4DC5"/>
    <w:rsid w:val="00EE7D7C"/>
    <w:rsid w:val="00F21276"/>
    <w:rsid w:val="00F25D98"/>
    <w:rsid w:val="00F300FB"/>
    <w:rsid w:val="00F379F7"/>
    <w:rsid w:val="00F513D1"/>
    <w:rsid w:val="00F54A2B"/>
    <w:rsid w:val="00FA06C7"/>
    <w:rsid w:val="00FA250E"/>
    <w:rsid w:val="00FA5FC0"/>
    <w:rsid w:val="00FB6386"/>
    <w:rsid w:val="00FB7D8D"/>
    <w:rsid w:val="00FC7121"/>
    <w:rsid w:val="00FD447E"/>
    <w:rsid w:val="00FE1E38"/>
    <w:rsid w:val="00FE2A76"/>
    <w:rsid w:val="00FE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character" w:customStyle="1" w:styleId="THChar">
    <w:name w:val="TH Char"/>
    <w:link w:val="TH"/>
    <w:qFormat/>
    <w:locked/>
    <w:rsid w:val="004624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624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247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2474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62474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462474"/>
  </w:style>
  <w:style w:type="character" w:customStyle="1" w:styleId="BalloonTextChar">
    <w:name w:val="Balloon Text Char"/>
    <w:basedOn w:val="DefaultParagraphFont"/>
    <w:semiHidden/>
    <w:rsid w:val="00462474"/>
    <w:rPr>
      <w:rFonts w:ascii="Segoe UI" w:hAnsi="Segoe UI" w:cs="Segoe UI"/>
      <w:sz w:val="18"/>
      <w:szCs w:val="18"/>
    </w:rPr>
  </w:style>
  <w:style w:type="character" w:customStyle="1" w:styleId="BodyText3Char">
    <w:name w:val="Body Text 3 Char"/>
    <w:basedOn w:val="DefaultParagraphFont"/>
    <w:rsid w:val="00462474"/>
    <w:rPr>
      <w:sz w:val="16"/>
      <w:szCs w:val="16"/>
    </w:rPr>
  </w:style>
  <w:style w:type="character" w:customStyle="1" w:styleId="SalutationChar1">
    <w:name w:val="Salutation Char1"/>
    <w:basedOn w:val="DefaultParagraphFont"/>
    <w:rsid w:val="00462474"/>
  </w:style>
  <w:style w:type="character" w:customStyle="1" w:styleId="QuoteChar1">
    <w:name w:val="Quote Char1"/>
    <w:basedOn w:val="DefaultParagraphFont"/>
    <w:uiPriority w:val="29"/>
    <w:rsid w:val="00462474"/>
    <w:rPr>
      <w:i/>
      <w:iCs/>
      <w:color w:val="404040" w:themeColor="text1" w:themeTint="BF"/>
    </w:rPr>
  </w:style>
  <w:style w:type="character" w:customStyle="1" w:styleId="NoteHeadingChar1">
    <w:name w:val="Note Heading Char1"/>
    <w:basedOn w:val="DefaultParagraphFont"/>
    <w:rsid w:val="00462474"/>
  </w:style>
  <w:style w:type="character" w:customStyle="1" w:styleId="MessageHeaderChar1">
    <w:name w:val="Message Header Char1"/>
    <w:basedOn w:val="DefaultParagraphFont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BodyTextFirstIndentChar">
    <w:name w:val="Body Text First Indent Char"/>
    <w:basedOn w:val="BodyTextChar"/>
    <w:rsid w:val="00462474"/>
    <w:rPr>
      <w:rFonts w:ascii="Times New Roman" w:hAnsi="Times New Roman"/>
      <w:lang w:val="en-GB" w:eastAsia="en-GB"/>
    </w:rPr>
  </w:style>
  <w:style w:type="character" w:customStyle="1" w:styleId="SignatureChar1">
    <w:name w:val="Signature Char1"/>
    <w:basedOn w:val="DefaultParagraphFont"/>
    <w:rsid w:val="00462474"/>
  </w:style>
  <w:style w:type="character" w:customStyle="1" w:styleId="PlainTextChar1">
    <w:name w:val="Plain Text Char1"/>
    <w:basedOn w:val="DefaultParagraphFont"/>
    <w:rsid w:val="00462474"/>
    <w:rPr>
      <w:rFonts w:ascii="Consolas" w:hAnsi="Consolas"/>
      <w:sz w:val="21"/>
      <w:szCs w:val="21"/>
    </w:rPr>
  </w:style>
  <w:style w:type="paragraph" w:customStyle="1" w:styleId="Guidance">
    <w:name w:val="Guidance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IndentChar">
    <w:name w:val="Body Text Indent Char"/>
    <w:basedOn w:val="DefaultParagraphFont"/>
    <w:rsid w:val="00462474"/>
  </w:style>
  <w:style w:type="character" w:customStyle="1" w:styleId="TFChar">
    <w:name w:val="TF Char"/>
    <w:link w:val="TF"/>
    <w:rsid w:val="0046247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46247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462474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24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2474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B2Char">
    <w:name w:val="B2 Char"/>
    <w:link w:val="B2"/>
    <w:qFormat/>
    <w:rsid w:val="004624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6247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2474"/>
    <w:rPr>
      <w:rFonts w:ascii="Arial" w:hAnsi="Arial"/>
      <w:sz w:val="24"/>
      <w:lang w:val="en-GB" w:eastAsia="en-US"/>
    </w:rPr>
  </w:style>
  <w:style w:type="character" w:customStyle="1" w:styleId="SubtitleChar1">
    <w:name w:val="Subtitle Char1"/>
    <w:basedOn w:val="DefaultParagraphFont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Indent2Char">
    <w:name w:val="Body Text Indent 2 Char"/>
    <w:basedOn w:val="DefaultParagraphFont"/>
    <w:rsid w:val="00462474"/>
  </w:style>
  <w:style w:type="character" w:customStyle="1" w:styleId="BodyTextFirstIndent2Char">
    <w:name w:val="Body Text First Indent 2 Char"/>
    <w:basedOn w:val="BodyTextIndentChar"/>
    <w:rsid w:val="00462474"/>
  </w:style>
  <w:style w:type="character" w:customStyle="1" w:styleId="BodyTextIndent3Char">
    <w:name w:val="Body Text Indent 3 Char"/>
    <w:basedOn w:val="DefaultParagraphFont"/>
    <w:rsid w:val="00462474"/>
    <w:rPr>
      <w:sz w:val="16"/>
      <w:szCs w:val="16"/>
    </w:rPr>
  </w:style>
  <w:style w:type="character" w:customStyle="1" w:styleId="ClosingChar">
    <w:name w:val="Closing Char"/>
    <w:basedOn w:val="DefaultParagraphFont"/>
    <w:rsid w:val="00462474"/>
  </w:style>
  <w:style w:type="character" w:customStyle="1" w:styleId="CommentTextChar">
    <w:name w:val="Comment Text Char"/>
    <w:basedOn w:val="DefaultParagraphFont"/>
    <w:rsid w:val="00462474"/>
  </w:style>
  <w:style w:type="character" w:customStyle="1" w:styleId="HTMLAddressChar1">
    <w:name w:val="HTML Address Char1"/>
    <w:basedOn w:val="DefaultParagraphFont"/>
    <w:rsid w:val="00462474"/>
    <w:rPr>
      <w:i/>
      <w:iCs/>
    </w:rPr>
  </w:style>
  <w:style w:type="character" w:customStyle="1" w:styleId="DateChar">
    <w:name w:val="Date Char"/>
    <w:basedOn w:val="DefaultParagraphFont"/>
    <w:rsid w:val="00462474"/>
  </w:style>
  <w:style w:type="character" w:customStyle="1" w:styleId="CommentSubjectChar">
    <w:name w:val="Comment Subject Char"/>
    <w:basedOn w:val="CommentTextChar"/>
    <w:rsid w:val="00462474"/>
    <w:rPr>
      <w:b/>
      <w:bCs/>
    </w:rPr>
  </w:style>
  <w:style w:type="character" w:customStyle="1" w:styleId="DocumentMapChar">
    <w:name w:val="Document Map Char"/>
    <w:basedOn w:val="DefaultParagraphFont"/>
    <w:rsid w:val="0046247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62474"/>
  </w:style>
  <w:style w:type="character" w:customStyle="1" w:styleId="EndnoteTextChar1">
    <w:name w:val="Endnote Text Char1"/>
    <w:basedOn w:val="DefaultParagraphFont"/>
    <w:rsid w:val="00462474"/>
  </w:style>
  <w:style w:type="character" w:customStyle="1" w:styleId="FooterChar1">
    <w:name w:val="Footer Char1"/>
    <w:basedOn w:val="DefaultParagraphFont"/>
    <w:rsid w:val="00462474"/>
  </w:style>
  <w:style w:type="character" w:customStyle="1" w:styleId="BodyTextChar1">
    <w:name w:val="Body Text Char1"/>
    <w:basedOn w:val="DefaultParagraphFont"/>
    <w:rsid w:val="00462474"/>
  </w:style>
  <w:style w:type="character" w:customStyle="1" w:styleId="FootnoteTextChar1">
    <w:name w:val="Footnote Text Char1"/>
    <w:basedOn w:val="DefaultParagraphFont"/>
    <w:rsid w:val="00462474"/>
  </w:style>
  <w:style w:type="character" w:customStyle="1" w:styleId="HeaderChar1">
    <w:name w:val="Header Char1"/>
    <w:basedOn w:val="DefaultParagraphFont"/>
    <w:rsid w:val="00462474"/>
  </w:style>
  <w:style w:type="character" w:customStyle="1" w:styleId="IntenseQuoteChar1">
    <w:name w:val="Intense Quote Char1"/>
    <w:basedOn w:val="DefaultParagraphFont"/>
    <w:uiPriority w:val="30"/>
    <w:rsid w:val="00462474"/>
    <w:rPr>
      <w:i/>
      <w:iCs/>
      <w:color w:val="4F81BD" w:themeColor="accent1"/>
    </w:rPr>
  </w:style>
  <w:style w:type="character" w:customStyle="1" w:styleId="MacroTextChar1">
    <w:name w:val="Macro Text Char1"/>
    <w:basedOn w:val="DefaultParagraphFont"/>
    <w:rsid w:val="00462474"/>
    <w:rPr>
      <w:rFonts w:ascii="Consolas" w:hAnsi="Consolas"/>
    </w:rPr>
  </w:style>
  <w:style w:type="character" w:customStyle="1" w:styleId="HeaderChar">
    <w:name w:val="Header Char"/>
    <w:basedOn w:val="DefaultParagraphFont"/>
    <w:link w:val="Header"/>
    <w:rsid w:val="004624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247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4624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6247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4624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4624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462474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4624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4624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462474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4624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4624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4624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6247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462474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462474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4624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462474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4624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4624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24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624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624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2474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6247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47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47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624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624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624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624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624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6247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6247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6247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aliases w:val="List Paragraph - Bullets"/>
    <w:basedOn w:val="Normal"/>
    <w:uiPriority w:val="34"/>
    <w:qFormat/>
    <w:rsid w:val="004624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624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247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624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24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624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24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6247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24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247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624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624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247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6247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6247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247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ar">
    <w:name w:val="TAH Car"/>
    <w:rsid w:val="0046247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4624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4" ma:contentTypeDescription="Create a new document." ma:contentTypeScope="" ma:versionID="0cd91dbdda6b7340c5c5489f9c192a8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6a162010365a5b41221fda01830138cf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5AIRPNAIUNRU-1306052894-3858</_dlc_DocId>
    <_dlc_DocIdUrl xmlns="71c5aaf6-e6ce-465b-b873-5148d2a4c105">
      <Url>https://nokia.sharepoint.com/sites/c5g/epc/_layouts/15/DocIdRedir.aspx?ID=5AIRPNAIUNRU-1306052894-3858</Url>
      <Description>5AIRPNAIUNRU-1306052894-3858</Description>
    </_dlc_DocIdUrl>
  </documentManagement>
</p:properties>
</file>

<file path=customXml/itemProps1.xml><?xml version="1.0" encoding="utf-8"?>
<ds:datastoreItem xmlns:ds="http://schemas.openxmlformats.org/officeDocument/2006/customXml" ds:itemID="{407BD3A5-3D48-4D16-8523-7F6F9546852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0D2E84-0328-4944-819B-386E8569540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DC0555-52D2-48E4-B10B-BDECD4FC5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ACF7C5-F61F-4CED-97E0-25DE73BD86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AC56CEB-053C-4545-9882-E56A853693E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3</Pages>
  <Words>959</Words>
  <Characters>5613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-rev2</cp:lastModifiedBy>
  <cp:revision>40</cp:revision>
  <cp:lastPrinted>1899-12-31T23:00:00Z</cp:lastPrinted>
  <dcterms:created xsi:type="dcterms:W3CDTF">2023-07-10T15:00:00Z</dcterms:created>
  <dcterms:modified xsi:type="dcterms:W3CDTF">2023-08-24T19:36:00Z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f9988cb3-45cd-44a2-a4c9-90e9fe2c71f2</vt:lpwstr>
  </property>
</Properties>
</file>